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B9" w:rsidRDefault="00D111B9" w:rsidP="00D111B9">
      <w:pPr>
        <w:jc w:val="center"/>
        <w:rPr>
          <w:rFonts w:ascii="Times New Roman" w:hAnsi="Times New Roman" w:cs="Times New Roman"/>
          <w:b/>
          <w:sz w:val="24"/>
        </w:rPr>
      </w:pPr>
      <w:r>
        <w:rPr>
          <w:rFonts w:ascii="Times New Roman" w:hAnsi="Times New Roman" w:cs="Times New Roman"/>
          <w:b/>
          <w:sz w:val="24"/>
        </w:rPr>
        <w:t>MINOR DEGREE IN CIVIL ENGINEERING (CONSTRUCTION MANAGEMENT)</w:t>
      </w:r>
    </w:p>
    <w:p w:rsidR="00D111B9" w:rsidRDefault="00D111B9" w:rsidP="00D111B9">
      <w:pPr>
        <w:jc w:val="both"/>
        <w:rPr>
          <w:rFonts w:ascii="Times New Roman" w:hAnsi="Times New Roman" w:cs="Times New Roman"/>
          <w:sz w:val="24"/>
        </w:rPr>
      </w:pPr>
      <w:r>
        <w:rPr>
          <w:rFonts w:ascii="Times New Roman" w:hAnsi="Times New Roman" w:cs="Times New Roman"/>
          <w:sz w:val="24"/>
        </w:rPr>
        <w:t xml:space="preserve">This concept is introduced in the curriculum of all conventional B. Tech.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offering a major degree. The main objective of Minor in a discipline is to provide additional learning opportunities for academically motivated students and it is an optional feature of the B. Tech.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In order to earn a Minor in a discipline a student has to earn 20 extra credits by studying any seven theory subjects from the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core &amp; professional elective courses of the minor discipline or equivalent MOOC courses available under SWAYAM platform. The list of courses to be studied either in MOOCs or conventional type will be decided by the Institute at the time of registration for Minor degree.</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Students having a CGPA of 8.0 (for SC/ST students CGPA of 7.5) or above up to II year-I semester and without any backlog subjects will be permitted to register for Minor discipline </w:t>
      </w:r>
      <w:proofErr w:type="spellStart"/>
      <w:r>
        <w:rPr>
          <w:rFonts w:ascii="Times New Roman" w:hAnsi="Times New Roman" w:cs="Times New Roman"/>
          <w:sz w:val="24"/>
        </w:rPr>
        <w:t>programme</w:t>
      </w:r>
      <w:proofErr w:type="spellEnd"/>
      <w:r>
        <w:rPr>
          <w:rFonts w:ascii="Times New Roman" w:hAnsi="Times New Roman" w:cs="Times New Roman"/>
          <w:sz w:val="24"/>
        </w:rPr>
        <w:t>. An SGPA and CGPA of 7.5 (for SC/ST students CGPA of 7.0) has to be maintained in the subsequent semesters without any backlog subjects in order to keep the Minor discipline registration live or else it will be cancelled.</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Students aspiring for a Minor must register from V semester onwards and must opt for a Minor in a discipline other than the discipline he/she is registered in. However, Minor discipline registrations are not allowed before V semester and after VI semester. </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Students will not be allowed to register and pursue more than two subjects in any semester.</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The Evaluation pattern of theory subjects will be similar to the regular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evaluation </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 Students may enlist their choice of Minor discipline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in order of preference, for which they wish to register. It will not be permissible to alter the choices after the application has been submitted. However, students are allowed to opt for only one Minor discipline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in the order of preference given by them.</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Minimum strength required for offering a Minor in a discipline is considered as 20% of the class size and Maximum would be 80% of the class size.</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Completion of a Minor discipline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requires no addition of time to the regular Four year Bachelors’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That is, Minor discipline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should be completed by the end of final year B. Tech. program along with the major discipline.</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The Concerned Principal of the college shall arrange separate course/class work and time table of the various Minor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Attendance regulations for these Minor discipline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will be as per regular courses.</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Reservations shall be followed as per the rules of Government of Andhra Pradesh i.e., State-wide Universities Presidential Order 371 Article D in consonance to Section 95 of the A.P. Reorganization Act, 2014 for admissions to Minor degree </w:t>
      </w:r>
      <w:proofErr w:type="spellStart"/>
      <w:r>
        <w:rPr>
          <w:rFonts w:ascii="Times New Roman" w:hAnsi="Times New Roman" w:cs="Times New Roman"/>
          <w:sz w:val="24"/>
        </w:rPr>
        <w:t>programmes</w:t>
      </w:r>
      <w:proofErr w:type="spellEnd"/>
      <w:r>
        <w:rPr>
          <w:rFonts w:ascii="Times New Roman" w:hAnsi="Times New Roman" w:cs="Times New Roman"/>
          <w:sz w:val="24"/>
        </w:rPr>
        <w:t>.</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A student registered for Minor in a discipline shall pass in all subjects that constitute the requirement for the Minor degree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No class/division (i.e., second class, first class and distinction, etc.) shall be awarded for Minor degree </w:t>
      </w:r>
      <w:proofErr w:type="spellStart"/>
      <w:r>
        <w:rPr>
          <w:rFonts w:ascii="Times New Roman" w:hAnsi="Times New Roman" w:cs="Times New Roman"/>
          <w:sz w:val="24"/>
        </w:rPr>
        <w:t>programme</w:t>
      </w:r>
      <w:proofErr w:type="spellEnd"/>
      <w:r>
        <w:rPr>
          <w:rFonts w:ascii="Times New Roman" w:hAnsi="Times New Roman" w:cs="Times New Roman"/>
          <w:sz w:val="24"/>
        </w:rPr>
        <w:t>.</w:t>
      </w:r>
    </w:p>
    <w:p w:rsidR="00D111B9" w:rsidRDefault="00D111B9" w:rsidP="00D111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The Minor in a discipline will be mentioned in the degree certificate as Bachelor of Technology in XXX with Minor in YYY. For example, Bachelor of Technology in Computer Science &amp; Engineering with Minor in Electronics &amp; Communication </w:t>
      </w:r>
      <w:r>
        <w:rPr>
          <w:rFonts w:ascii="Times New Roman" w:hAnsi="Times New Roman" w:cs="Times New Roman"/>
          <w:sz w:val="24"/>
        </w:rPr>
        <w:lastRenderedPageBreak/>
        <w:t xml:space="preserve">Engineering. This fact will also be reflected in the transcripts, along with the list of courses taken for Minor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with CGPA mentioned separately.</w:t>
      </w:r>
    </w:p>
    <w:p w:rsidR="00D111B9" w:rsidRDefault="00D111B9" w:rsidP="00D111B9">
      <w:pPr>
        <w:jc w:val="both"/>
        <w:rPr>
          <w:rFonts w:ascii="Times New Roman" w:hAnsi="Times New Roman" w:cs="Times New Roman"/>
          <w:sz w:val="24"/>
        </w:rPr>
      </w:pPr>
    </w:p>
    <w:p w:rsidR="00D111B9" w:rsidRDefault="00D111B9" w:rsidP="00D111B9">
      <w:pPr>
        <w:jc w:val="both"/>
        <w:rPr>
          <w:rFonts w:ascii="Times New Roman" w:hAnsi="Times New Roman" w:cs="Times New Roman"/>
          <w:sz w:val="24"/>
        </w:rPr>
      </w:pPr>
      <w:r>
        <w:rPr>
          <w:rFonts w:ascii="Times New Roman" w:hAnsi="Times New Roman" w:cs="Times New Roman"/>
          <w:sz w:val="24"/>
        </w:rPr>
        <w:t>List of courses offered:</w:t>
      </w:r>
    </w:p>
    <w:tbl>
      <w:tblPr>
        <w:tblStyle w:val="TableGrid"/>
        <w:tblW w:w="0" w:type="auto"/>
        <w:jc w:val="center"/>
        <w:tblLook w:val="04A0"/>
      </w:tblPr>
      <w:tblGrid>
        <w:gridCol w:w="703"/>
        <w:gridCol w:w="4262"/>
        <w:gridCol w:w="843"/>
        <w:gridCol w:w="1163"/>
        <w:gridCol w:w="976"/>
      </w:tblGrid>
      <w:tr w:rsidR="00D111B9" w:rsidTr="00E7780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both"/>
              <w:rPr>
                <w:rFonts w:ascii="Times New Roman" w:hAnsi="Times New Roman"/>
                <w:b/>
                <w:sz w:val="24"/>
                <w:szCs w:val="24"/>
              </w:rPr>
            </w:pPr>
            <w:proofErr w:type="spellStart"/>
            <w:r>
              <w:rPr>
                <w:rFonts w:ascii="Times New Roman" w:hAnsi="Times New Roman"/>
                <w:b/>
                <w:sz w:val="24"/>
                <w:szCs w:val="24"/>
              </w:rPr>
              <w:t>S.No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both"/>
              <w:rPr>
                <w:rFonts w:ascii="Times New Roman" w:hAnsi="Times New Roman"/>
                <w:b/>
                <w:sz w:val="24"/>
                <w:szCs w:val="24"/>
              </w:rPr>
            </w:pPr>
            <w:r>
              <w:rPr>
                <w:rFonts w:ascii="Times New Roman" w:hAnsi="Times New Roman"/>
                <w:b/>
                <w:sz w:val="24"/>
                <w:szCs w:val="24"/>
              </w:rPr>
              <w:t>Course title</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both"/>
              <w:rPr>
                <w:rFonts w:ascii="Times New Roman" w:hAnsi="Times New Roman"/>
                <w:b/>
                <w:sz w:val="24"/>
                <w:szCs w:val="24"/>
              </w:rPr>
            </w:pPr>
            <w:r>
              <w:rPr>
                <w:rFonts w:ascii="Times New Roman" w:hAnsi="Times New Roman"/>
                <w:b/>
                <w:sz w:val="24"/>
                <w:szCs w:val="24"/>
              </w:rPr>
              <w:t>L-T-P</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both"/>
              <w:rPr>
                <w:rFonts w:ascii="Times New Roman" w:hAnsi="Times New Roman"/>
                <w:b/>
                <w:sz w:val="24"/>
                <w:szCs w:val="24"/>
              </w:rPr>
            </w:pPr>
            <w:r>
              <w:rPr>
                <w:rFonts w:ascii="Times New Roman" w:hAnsi="Times New Roman"/>
                <w:b/>
                <w:sz w:val="24"/>
                <w:szCs w:val="24"/>
              </w:rPr>
              <w:t xml:space="preserve">Category </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both"/>
              <w:rPr>
                <w:rFonts w:ascii="Times New Roman" w:hAnsi="Times New Roman"/>
                <w:b/>
                <w:sz w:val="24"/>
                <w:szCs w:val="24"/>
              </w:rPr>
            </w:pPr>
            <w:r>
              <w:rPr>
                <w:rFonts w:ascii="Times New Roman" w:hAnsi="Times New Roman"/>
                <w:b/>
                <w:sz w:val="24"/>
                <w:szCs w:val="24"/>
              </w:rPr>
              <w:t>Credits</w:t>
            </w:r>
          </w:p>
        </w:tc>
      </w:tr>
      <w:tr w:rsidR="00D111B9" w:rsidTr="00E7780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rPr>
                <w:rFonts w:ascii="Times New Roman" w:hAnsi="Times New Roman"/>
                <w:sz w:val="24"/>
                <w:szCs w:val="24"/>
              </w:rPr>
            </w:pPr>
            <w:r>
              <w:rPr>
                <w:rFonts w:ascii="Times New Roman" w:hAnsi="Times New Roman"/>
                <w:sz w:val="24"/>
                <w:szCs w:val="24"/>
              </w:rPr>
              <w:t>Building Materials &amp;Construction</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3-0-0</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PC</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w:t>
            </w:r>
          </w:p>
        </w:tc>
      </w:tr>
      <w:tr w:rsidR="00D111B9" w:rsidTr="00E7780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rPr>
                <w:rFonts w:ascii="Times New Roman" w:hAnsi="Times New Roman"/>
                <w:sz w:val="24"/>
                <w:szCs w:val="24"/>
              </w:rPr>
            </w:pPr>
            <w:r>
              <w:rPr>
                <w:rFonts w:ascii="Times New Roman" w:hAnsi="Times New Roman"/>
                <w:sz w:val="24"/>
                <w:szCs w:val="24"/>
              </w:rPr>
              <w:t>Concrete Technology</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3-0-0</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PC</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w:t>
            </w:r>
          </w:p>
        </w:tc>
      </w:tr>
      <w:tr w:rsidR="00D111B9" w:rsidTr="00E7780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11B9" w:rsidRDefault="00D111B9" w:rsidP="00E77806">
            <w:pPr>
              <w:spacing w:line="360" w:lineRule="auto"/>
              <w:rPr>
                <w:rFonts w:ascii="Times New Roman" w:hAnsi="Times New Roman"/>
                <w:sz w:val="24"/>
                <w:szCs w:val="24"/>
              </w:rPr>
            </w:pPr>
            <w:r>
              <w:rPr>
                <w:rFonts w:ascii="Times New Roman" w:hAnsi="Times New Roman"/>
                <w:sz w:val="24"/>
                <w:szCs w:val="24"/>
              </w:rPr>
              <w:t>Quantity Surveying and Valuation</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2-1-0</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PC</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w:t>
            </w:r>
          </w:p>
        </w:tc>
      </w:tr>
      <w:tr w:rsidR="00D111B9" w:rsidTr="00E7780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rPr>
                <w:rFonts w:ascii="Times New Roman" w:hAnsi="Times New Roman"/>
                <w:sz w:val="24"/>
                <w:szCs w:val="24"/>
              </w:rPr>
            </w:pPr>
            <w:r>
              <w:rPr>
                <w:rFonts w:ascii="Times New Roman" w:hAnsi="Times New Roman"/>
                <w:sz w:val="24"/>
                <w:szCs w:val="24"/>
              </w:rPr>
              <w:t>Construction Planning &amp; Management</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3-0-0</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PC</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w:t>
            </w:r>
          </w:p>
        </w:tc>
      </w:tr>
      <w:tr w:rsidR="00D111B9" w:rsidTr="00E7780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rPr>
                <w:rFonts w:ascii="Times New Roman" w:hAnsi="Times New Roman"/>
                <w:sz w:val="24"/>
                <w:szCs w:val="24"/>
              </w:rPr>
            </w:pPr>
            <w:r>
              <w:rPr>
                <w:rFonts w:ascii="Times New Roman" w:hAnsi="Times New Roman"/>
                <w:sz w:val="24"/>
                <w:szCs w:val="24"/>
              </w:rPr>
              <w:t>Construction Equipment and management</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3-0-0</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PE</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3</w:t>
            </w:r>
          </w:p>
        </w:tc>
      </w:tr>
      <w:tr w:rsidR="00D111B9" w:rsidTr="00E7780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rPr>
                <w:rFonts w:ascii="Times New Roman" w:hAnsi="Times New Roman"/>
                <w:sz w:val="24"/>
                <w:szCs w:val="24"/>
              </w:rPr>
            </w:pPr>
            <w:r>
              <w:rPr>
                <w:rFonts w:ascii="Times New Roman" w:hAnsi="Times New Roman"/>
                <w:sz w:val="24"/>
                <w:szCs w:val="24"/>
              </w:rPr>
              <w:t>Building Materials &amp;Construction Lab</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0-0-3</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PC</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1.5</w:t>
            </w:r>
          </w:p>
        </w:tc>
      </w:tr>
      <w:tr w:rsidR="00D111B9" w:rsidTr="00E7780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rPr>
                <w:rFonts w:ascii="Times New Roman" w:hAnsi="Times New Roman"/>
                <w:sz w:val="24"/>
                <w:szCs w:val="24"/>
              </w:rPr>
            </w:pPr>
            <w:r>
              <w:rPr>
                <w:rFonts w:ascii="Times New Roman" w:hAnsi="Times New Roman"/>
                <w:sz w:val="24"/>
                <w:szCs w:val="24"/>
              </w:rPr>
              <w:t>Concrete Technology Lab</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0-0-3</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PC</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1.5</w:t>
            </w:r>
          </w:p>
        </w:tc>
      </w:tr>
      <w:tr w:rsidR="00D111B9" w:rsidTr="00E7780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rPr>
                <w:rFonts w:ascii="Times New Roman" w:hAnsi="Times New Roman"/>
                <w:sz w:val="24"/>
                <w:szCs w:val="24"/>
              </w:rPr>
            </w:pPr>
            <w:r>
              <w:rPr>
                <w:rFonts w:ascii="Times New Roman" w:hAnsi="Times New Roman"/>
                <w:sz w:val="24"/>
                <w:szCs w:val="24"/>
              </w:rPr>
              <w:t>Mini Project</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0-0-4</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PC</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sz w:val="24"/>
                <w:szCs w:val="24"/>
              </w:rPr>
            </w:pPr>
            <w:r>
              <w:rPr>
                <w:rFonts w:ascii="Times New Roman" w:hAnsi="Times New Roman"/>
                <w:sz w:val="24"/>
                <w:szCs w:val="24"/>
              </w:rPr>
              <w:t>2</w:t>
            </w:r>
          </w:p>
        </w:tc>
      </w:tr>
      <w:tr w:rsidR="00D111B9" w:rsidTr="00E77806">
        <w:trPr>
          <w:jc w:val="center"/>
        </w:trPr>
        <w:tc>
          <w:tcPr>
            <w:tcW w:w="0" w:type="auto"/>
            <w:gridSpan w:val="4"/>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right"/>
              <w:rPr>
                <w:rFonts w:ascii="Times New Roman" w:hAnsi="Times New Roman"/>
                <w:b/>
                <w:sz w:val="28"/>
                <w:szCs w:val="24"/>
              </w:rPr>
            </w:pPr>
            <w:r>
              <w:rPr>
                <w:rFonts w:ascii="Times New Roman" w:hAnsi="Times New Roman"/>
                <w:b/>
                <w:sz w:val="28"/>
                <w:szCs w:val="24"/>
              </w:rPr>
              <w:t>Total</w:t>
            </w:r>
          </w:p>
        </w:tc>
        <w:tc>
          <w:tcPr>
            <w:tcW w:w="0" w:type="auto"/>
            <w:tcBorders>
              <w:top w:val="single" w:sz="4" w:space="0" w:color="000000"/>
              <w:left w:val="single" w:sz="4" w:space="0" w:color="000000"/>
              <w:bottom w:val="single" w:sz="4" w:space="0" w:color="000000"/>
              <w:right w:val="single" w:sz="4" w:space="0" w:color="000000"/>
            </w:tcBorders>
            <w:hideMark/>
          </w:tcPr>
          <w:p w:rsidR="00D111B9" w:rsidRDefault="00D111B9" w:rsidP="00E77806">
            <w:pPr>
              <w:spacing w:line="360" w:lineRule="auto"/>
              <w:jc w:val="center"/>
              <w:rPr>
                <w:rFonts w:ascii="Times New Roman" w:hAnsi="Times New Roman"/>
                <w:b/>
                <w:sz w:val="28"/>
                <w:szCs w:val="24"/>
              </w:rPr>
            </w:pPr>
            <w:r>
              <w:rPr>
                <w:rFonts w:ascii="Times New Roman" w:hAnsi="Times New Roman"/>
                <w:b/>
                <w:sz w:val="28"/>
                <w:szCs w:val="24"/>
              </w:rPr>
              <w:t>20</w:t>
            </w:r>
          </w:p>
        </w:tc>
      </w:tr>
    </w:tbl>
    <w:p w:rsidR="003F4908" w:rsidRDefault="003F4908"/>
    <w:sectPr w:rsidR="003F4908" w:rsidSect="003F49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21867"/>
    <w:multiLevelType w:val="hybridMultilevel"/>
    <w:tmpl w:val="98347B98"/>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1B9"/>
    <w:rsid w:val="003F4908"/>
    <w:rsid w:val="00D111B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B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1B9"/>
    <w:pPr>
      <w:ind w:left="720"/>
      <w:contextualSpacing/>
    </w:pPr>
    <w:rPr>
      <w:rFonts w:ascii="Calibri" w:eastAsia="Calibri" w:hAnsi="Calibri" w:cs="Gautami"/>
    </w:rPr>
  </w:style>
  <w:style w:type="character" w:customStyle="1" w:styleId="ListParagraphChar">
    <w:name w:val="List Paragraph Char"/>
    <w:link w:val="ListParagraph"/>
    <w:uiPriority w:val="34"/>
    <w:rsid w:val="00D111B9"/>
    <w:rPr>
      <w:rFonts w:ascii="Calibri" w:eastAsia="Calibri" w:hAnsi="Calibri" w:cs="Gautami"/>
      <w:lang w:val="en-US"/>
    </w:rPr>
  </w:style>
  <w:style w:type="table" w:styleId="TableGrid">
    <w:name w:val="Table Grid"/>
    <w:basedOn w:val="TableNormal"/>
    <w:uiPriority w:val="59"/>
    <w:rsid w:val="00D111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3315</Characters>
  <Application>Microsoft Office Word</Application>
  <DocSecurity>0</DocSecurity>
  <Lines>27</Lines>
  <Paragraphs>7</Paragraphs>
  <ScaleCrop>false</ScaleCrop>
  <Company>Hewlett-Packard Company</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RAMBABU-CIVIL-LAB</dc:creator>
  <cp:keywords/>
  <dc:description/>
  <cp:lastModifiedBy>RAMBABU-CIVIL-LAB</cp:lastModifiedBy>
  <cp:revision>2</cp:revision>
  <dcterms:created xsi:type="dcterms:W3CDTF">2021-10-23T05:37:00Z</dcterms:created>
  <dcterms:modified xsi:type="dcterms:W3CDTF">2021-10-23T05:37:00Z</dcterms:modified>
</cp:coreProperties>
</file>